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0"/>
      </w:tblGrid>
      <w:tr w:rsidR="005462F7" w:rsidRPr="005C0C74" w:rsidTr="006C07C7">
        <w:trPr>
          <w:tblCellSpacing w:w="0" w:type="dxa"/>
        </w:trPr>
        <w:tc>
          <w:tcPr>
            <w:tcW w:w="14700" w:type="dxa"/>
          </w:tcPr>
          <w:p w:rsidR="005462F7" w:rsidRPr="005C0C74" w:rsidRDefault="005462F7" w:rsidP="006C07C7">
            <w:pPr>
              <w:widowControl/>
              <w:snapToGrid w:val="0"/>
              <w:spacing w:before="100" w:beforeAutospacing="1" w:after="100" w:afterAutospacing="1"/>
              <w:ind w:firstLineChars="700" w:firstLine="1680"/>
              <w:rPr>
                <w:rFonts w:ascii="微软雅黑" w:eastAsia="微软雅黑" w:hAnsi="微软雅黑" w:cs="宋体"/>
                <w:kern w:val="0"/>
                <w:sz w:val="24"/>
              </w:rPr>
            </w:pPr>
            <w:bookmarkStart w:id="0" w:name="_GoBack"/>
            <w:r w:rsidRPr="005C0C74">
              <w:rPr>
                <w:rFonts w:ascii="微软雅黑" w:eastAsia="微软雅黑" w:hAnsi="微软雅黑" w:cs="宋体" w:hint="eastAsia"/>
                <w:kern w:val="0"/>
                <w:sz w:val="24"/>
              </w:rPr>
              <w:t>云南工商学院教学临时档案存档内容一览表</w:t>
            </w:r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2"/>
              <w:gridCol w:w="700"/>
              <w:gridCol w:w="3142"/>
              <w:gridCol w:w="2410"/>
              <w:gridCol w:w="2013"/>
            </w:tblGrid>
            <w:tr w:rsidR="005462F7" w:rsidRPr="005C0C74" w:rsidTr="006C07C7">
              <w:trPr>
                <w:trHeight w:val="303"/>
              </w:trPr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Cs w:val="21"/>
                    </w:rPr>
                    <w:t>类别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2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Cs w:val="21"/>
                    </w:rPr>
                    <w:t>内容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2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Cs w:val="21"/>
                    </w:rPr>
                    <w:t>存档要求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Cs w:val="21"/>
                    </w:rPr>
                    <w:t>存档单位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教学</w:t>
                  </w:r>
                </w:p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运行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培养计划内课程调整审核表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按课程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教务处 各分院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教学大纲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按课程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课程简介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按课程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教学进度表和教学参考书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按任课教师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课表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按课程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院系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执行计划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按一专、二专、通选课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教务处、各分院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任课教师担任表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按学期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各分院、教务处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教师担任职称分布情况表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按院系、学期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各分院、教务处</w:t>
                  </w:r>
                </w:p>
              </w:tc>
            </w:tr>
            <w:tr w:rsidR="005462F7" w:rsidRPr="005C0C74" w:rsidTr="006C07C7">
              <w:trPr>
                <w:cantSplit/>
                <w:trHeight w:val="596"/>
              </w:trPr>
              <w:tc>
                <w:tcPr>
                  <w:tcW w:w="8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考试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考试调整申请表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按课程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考试中心、各分院</w:t>
                  </w:r>
                </w:p>
              </w:tc>
            </w:tr>
            <w:tr w:rsidR="005462F7" w:rsidRPr="005C0C74" w:rsidTr="006C07C7">
              <w:trPr>
                <w:cantSplit/>
                <w:trHeight w:val="502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教师登记学生成绩单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一份，按课程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考试中心、各分院</w:t>
                  </w:r>
                </w:p>
              </w:tc>
            </w:tr>
            <w:tr w:rsidR="005462F7" w:rsidRPr="005C0C74" w:rsidTr="006C07C7">
              <w:trPr>
                <w:cantSplit/>
                <w:trHeight w:val="537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成绩统计与试卷分析表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一份，按课程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考试中心、各分院</w:t>
                  </w:r>
                </w:p>
              </w:tc>
            </w:tr>
            <w:tr w:rsidR="005462F7" w:rsidRPr="005C0C74" w:rsidTr="006C07C7">
              <w:trPr>
                <w:cantSplit/>
                <w:trHeight w:val="584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 w:line="88" w:lineRule="atLeast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 w:line="88" w:lineRule="atLeast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批改过的学生考试卷（注）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 w:line="88" w:lineRule="atLeast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全部，按课程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 w:line="88" w:lineRule="atLeast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考试中心、各分院</w:t>
                  </w:r>
                </w:p>
              </w:tc>
            </w:tr>
            <w:tr w:rsidR="005462F7" w:rsidRPr="005C0C74" w:rsidTr="006C07C7">
              <w:trPr>
                <w:cantSplit/>
                <w:trHeight w:val="1908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进行学习过程考核的有关原始材料，如：各种考核方式的标准、教师的教学日记、学生提交的材料、原始记录等等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面试考核：评分标准；</w:t>
                  </w:r>
                </w:p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大作业、课程设计、实验等：提交相关文档及评分标准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各分院、考试中心</w:t>
                  </w:r>
                </w:p>
              </w:tc>
            </w:tr>
            <w:tr w:rsidR="005462F7" w:rsidRPr="005C0C74" w:rsidTr="006C07C7">
              <w:trPr>
                <w:cantSplit/>
                <w:trHeight w:val="1181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特殊情况考核方案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如有未按正常考核方案考核学生的情况，须提交经审批过的方案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各分院、考试中心</w:t>
                  </w:r>
                </w:p>
              </w:tc>
            </w:tr>
            <w:tr w:rsidR="005462F7" w:rsidRPr="005C0C74" w:rsidTr="006C07C7">
              <w:trPr>
                <w:cantSplit/>
                <w:trHeight w:val="503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课程考试命题审批表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一份，按课程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各分院、考试中心</w:t>
                  </w:r>
                </w:p>
              </w:tc>
            </w:tr>
            <w:tr w:rsidR="005462F7" w:rsidRPr="005C0C74" w:rsidTr="006C07C7">
              <w:trPr>
                <w:cantSplit/>
                <w:trHeight w:val="570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试题、标准答案或评分参考标准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一份，按课程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各分院、考试中心</w:t>
                  </w:r>
                </w:p>
              </w:tc>
            </w:tr>
            <w:tr w:rsidR="005462F7" w:rsidRPr="005C0C74" w:rsidTr="006C07C7">
              <w:trPr>
                <w:cantSplit/>
                <w:trHeight w:val="470"/>
              </w:trPr>
              <w:tc>
                <w:tcPr>
                  <w:tcW w:w="8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学籍</w:t>
                  </w:r>
                </w:p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管理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各类学籍异动审批表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按异动时间、异动类型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教务处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新生名册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教务处</w:t>
                  </w:r>
                </w:p>
              </w:tc>
            </w:tr>
            <w:tr w:rsidR="005462F7" w:rsidRPr="005C0C74" w:rsidTr="006C07C7">
              <w:trPr>
                <w:cantSplit/>
                <w:trHeight w:val="553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交流交换学生（出）审批表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按交换项目、时间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各分院、教务处</w:t>
                  </w:r>
                </w:p>
              </w:tc>
            </w:tr>
            <w:tr w:rsidR="005462F7" w:rsidRPr="005C0C74" w:rsidTr="006C07C7">
              <w:trPr>
                <w:cantSplit/>
                <w:trHeight w:val="458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交流交换学生（入）申请材料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proofErr w:type="gramStart"/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按交流</w:t>
                  </w:r>
                  <w:proofErr w:type="gramEnd"/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项目、时间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教务处</w:t>
                  </w:r>
                </w:p>
              </w:tc>
            </w:tr>
            <w:tr w:rsidR="005462F7" w:rsidRPr="005C0C74" w:rsidTr="006C07C7">
              <w:trPr>
                <w:cantSplit/>
                <w:trHeight w:val="506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交流交换成绩单和学分转换表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proofErr w:type="gramStart"/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按交流</w:t>
                  </w:r>
                  <w:proofErr w:type="gramEnd"/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项目、时间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教务处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lastRenderedPageBreak/>
                    <w:t>实践</w:t>
                  </w:r>
                </w:p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教学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实验教学计划表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各分院、实验实训中心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实验教学完成表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各分院、实验实训中心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学生实验报告（典型）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各分院、实验实训中心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院系毕业论文（设计）选题汇总表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教务处、各分院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26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院系毕业论文（设计）工作总结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教务处、各分院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学生毕业论文（设计）、评语等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学生实习报告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各分院、教务处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PRP项目汇总表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教务处、各分院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PRP学生研究论文、评语等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PRP项目验收报告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各专业实习计划及工作总结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期中</w:t>
                  </w:r>
                </w:p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教学</w:t>
                  </w:r>
                </w:p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检查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师生座谈会记录单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各分院、质量监控中心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其中教学检查报告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各分院、教务处</w:t>
                  </w:r>
                </w:p>
              </w:tc>
            </w:tr>
            <w:tr w:rsidR="005462F7" w:rsidRPr="005C0C74" w:rsidTr="006C07C7">
              <w:trPr>
                <w:cantSplit/>
                <w:trHeight w:val="369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听课记录单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</w:t>
                  </w:r>
                </w:p>
              </w:tc>
            </w:tr>
            <w:tr w:rsidR="005462F7" w:rsidRPr="005C0C74" w:rsidTr="006C07C7">
              <w:trPr>
                <w:cantSplit/>
                <w:trHeight w:val="70"/>
              </w:trPr>
              <w:tc>
                <w:tcPr>
                  <w:tcW w:w="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 w:line="70" w:lineRule="atLeast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 w:line="70" w:lineRule="atLeast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各类调查表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 w:line="70" w:lineRule="atLeast"/>
                    <w:ind w:firstLine="420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2F7" w:rsidRPr="005C0C74" w:rsidRDefault="005462F7" w:rsidP="006C07C7">
                  <w:pPr>
                    <w:widowControl/>
                    <w:snapToGrid w:val="0"/>
                    <w:spacing w:before="100" w:beforeAutospacing="1" w:after="100" w:afterAutospacing="1" w:line="70" w:lineRule="atLeast"/>
                    <w:jc w:val="center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C0C74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各分院</w:t>
                  </w:r>
                </w:p>
              </w:tc>
            </w:tr>
          </w:tbl>
          <w:p w:rsidR="005462F7" w:rsidRPr="005C0C74" w:rsidRDefault="005462F7" w:rsidP="006C07C7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C0C74">
              <w:rPr>
                <w:rFonts w:ascii="微软雅黑" w:eastAsia="微软雅黑" w:hAnsi="微软雅黑" w:cs="宋体" w:hint="eastAsia"/>
                <w:kern w:val="0"/>
                <w:sz w:val="24"/>
              </w:rPr>
              <w:t>*临时存档期一般为四至六年。</w:t>
            </w:r>
          </w:p>
        </w:tc>
      </w:tr>
    </w:tbl>
    <w:p w:rsidR="005462F7" w:rsidRPr="005C0C74" w:rsidRDefault="005462F7" w:rsidP="005462F7">
      <w:pPr>
        <w:spacing w:line="440" w:lineRule="exact"/>
        <w:rPr>
          <w:rFonts w:ascii="微软雅黑" w:eastAsia="微软雅黑" w:hAnsi="微软雅黑" w:hint="eastAsia"/>
          <w:szCs w:val="21"/>
        </w:rPr>
      </w:pPr>
    </w:p>
    <w:p w:rsidR="00256DD8" w:rsidRPr="005462F7" w:rsidRDefault="00256DD8" w:rsidP="00256DD8">
      <w:pPr>
        <w:spacing w:line="440" w:lineRule="exact"/>
        <w:rPr>
          <w:rFonts w:ascii="微软雅黑" w:eastAsia="微软雅黑" w:hAnsi="微软雅黑"/>
          <w:szCs w:val="21"/>
        </w:rPr>
      </w:pPr>
    </w:p>
    <w:p w:rsidR="00256DD8" w:rsidRPr="005C0C74" w:rsidRDefault="00256DD8" w:rsidP="00256DD8">
      <w:pPr>
        <w:spacing w:line="440" w:lineRule="exact"/>
        <w:rPr>
          <w:rFonts w:ascii="微软雅黑" w:eastAsia="微软雅黑" w:hAnsi="微软雅黑"/>
          <w:szCs w:val="21"/>
        </w:rPr>
      </w:pPr>
    </w:p>
    <w:p w:rsidR="00256DD8" w:rsidRPr="005C0C74" w:rsidRDefault="00256DD8" w:rsidP="00256DD8">
      <w:pPr>
        <w:spacing w:line="440" w:lineRule="exact"/>
        <w:rPr>
          <w:rFonts w:ascii="微软雅黑" w:eastAsia="微软雅黑" w:hAnsi="微软雅黑"/>
          <w:szCs w:val="21"/>
        </w:rPr>
      </w:pPr>
    </w:p>
    <w:p w:rsidR="00256DD8" w:rsidRPr="005C0C74" w:rsidRDefault="00256DD8" w:rsidP="00256DD8">
      <w:pPr>
        <w:spacing w:line="440" w:lineRule="exact"/>
        <w:rPr>
          <w:rFonts w:ascii="微软雅黑" w:eastAsia="微软雅黑" w:hAnsi="微软雅黑"/>
          <w:szCs w:val="21"/>
        </w:rPr>
      </w:pPr>
    </w:p>
    <w:p w:rsidR="00256DD8" w:rsidRPr="005C0C74" w:rsidRDefault="00256DD8" w:rsidP="00256DD8">
      <w:pPr>
        <w:spacing w:line="440" w:lineRule="exact"/>
        <w:rPr>
          <w:rFonts w:ascii="微软雅黑" w:eastAsia="微软雅黑" w:hAnsi="微软雅黑"/>
          <w:szCs w:val="21"/>
        </w:rPr>
      </w:pPr>
    </w:p>
    <w:p w:rsidR="00256DD8" w:rsidRPr="005C0C74" w:rsidRDefault="00256DD8" w:rsidP="00256DD8">
      <w:pPr>
        <w:spacing w:line="440" w:lineRule="exact"/>
        <w:rPr>
          <w:rFonts w:ascii="微软雅黑" w:eastAsia="微软雅黑" w:hAnsi="微软雅黑"/>
          <w:szCs w:val="21"/>
        </w:rPr>
      </w:pPr>
    </w:p>
    <w:p w:rsidR="009624D3" w:rsidRPr="00256DD8" w:rsidRDefault="009624D3"/>
    <w:sectPr w:rsidR="009624D3" w:rsidRPr="00256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5D" w:rsidRDefault="002A7F5D" w:rsidP="00256DD8">
      <w:r>
        <w:separator/>
      </w:r>
    </w:p>
  </w:endnote>
  <w:endnote w:type="continuationSeparator" w:id="0">
    <w:p w:rsidR="002A7F5D" w:rsidRDefault="002A7F5D" w:rsidP="0025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5D" w:rsidRDefault="002A7F5D" w:rsidP="00256DD8">
      <w:r>
        <w:separator/>
      </w:r>
    </w:p>
  </w:footnote>
  <w:footnote w:type="continuationSeparator" w:id="0">
    <w:p w:rsidR="002A7F5D" w:rsidRDefault="002A7F5D" w:rsidP="00256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2"/>
    <w:rsid w:val="000C7622"/>
    <w:rsid w:val="00256DD8"/>
    <w:rsid w:val="002A7F5D"/>
    <w:rsid w:val="005462F7"/>
    <w:rsid w:val="00940CA7"/>
    <w:rsid w:val="009624D3"/>
    <w:rsid w:val="00AB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D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D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D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D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952</Characters>
  <Application>Microsoft Office Word</Application>
  <DocSecurity>0</DocSecurity>
  <Lines>7</Lines>
  <Paragraphs>2</Paragraphs>
  <ScaleCrop>false</ScaleCrop>
  <Company>china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2021-05-27T02:04:00Z</dcterms:created>
  <dcterms:modified xsi:type="dcterms:W3CDTF">2021-05-27T02:06:00Z</dcterms:modified>
</cp:coreProperties>
</file>