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CC" w:rsidRPr="005C0C74" w:rsidRDefault="00EA7ECC" w:rsidP="00EA7ECC">
      <w:pPr>
        <w:spacing w:line="360" w:lineRule="auto"/>
        <w:jc w:val="center"/>
        <w:rPr>
          <w:rFonts w:ascii="微软雅黑" w:eastAsia="微软雅黑" w:hAnsi="微软雅黑" w:cs="微软雅黑" w:hint="eastAsia"/>
          <w:b/>
          <w:sz w:val="32"/>
          <w:szCs w:val="32"/>
        </w:rPr>
      </w:pPr>
      <w:r w:rsidRPr="005C0C74">
        <w:rPr>
          <w:rFonts w:ascii="微软雅黑" w:eastAsia="微软雅黑" w:hAnsi="微软雅黑" w:cs="微软雅黑" w:hint="eastAsia"/>
          <w:b/>
          <w:sz w:val="32"/>
          <w:szCs w:val="32"/>
        </w:rPr>
        <w:t>云南工商学院课程教学大纲内涵规范</w:t>
      </w:r>
    </w:p>
    <w:p w:rsidR="00EA7ECC" w:rsidRPr="005C0C74" w:rsidRDefault="00EA7ECC" w:rsidP="00EA7ECC">
      <w:pPr>
        <w:spacing w:line="360" w:lineRule="auto"/>
        <w:ind w:firstLineChars="98" w:firstLine="236"/>
        <w:rPr>
          <w:rFonts w:ascii="宋体" w:hAnsi="宋体" w:hint="eastAsia"/>
          <w:b/>
          <w:sz w:val="24"/>
        </w:rPr>
      </w:pPr>
      <w:r w:rsidRPr="005C0C74">
        <w:rPr>
          <w:rFonts w:ascii="宋体" w:hAnsi="宋体" w:hint="eastAsia"/>
          <w:b/>
          <w:sz w:val="24"/>
        </w:rPr>
        <w:t>教学大纲应包括以下几项内容:</w:t>
      </w:r>
    </w:p>
    <w:p w:rsidR="00EA7ECC" w:rsidRPr="005C0C74" w:rsidRDefault="00EA7ECC" w:rsidP="00EA7ECC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基本信息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课程编码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课程名称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课程性质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学分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学时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实验/上机学时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考核方式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开课单位</w:t>
      </w:r>
    </w:p>
    <w:p w:rsidR="00EA7ECC" w:rsidRPr="005C0C74" w:rsidRDefault="00EA7ECC" w:rsidP="00EA7ECC">
      <w:pPr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授课对象</w:t>
      </w:r>
    </w:p>
    <w:p w:rsidR="00EA7ECC" w:rsidRPr="005C0C74" w:rsidRDefault="00EA7ECC" w:rsidP="00EA7ECC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课程的性质、目的和任务</w:t>
      </w:r>
    </w:p>
    <w:p w:rsidR="00EA7ECC" w:rsidRPr="005C0C74" w:rsidRDefault="00EA7ECC" w:rsidP="00EA7ECC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教学内容、基本要求和学、课时分配</w:t>
      </w:r>
    </w:p>
    <w:p w:rsidR="00EA7ECC" w:rsidRPr="005C0C74" w:rsidRDefault="00EA7ECC" w:rsidP="00EA7ECC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列出课程各章的标题</w:t>
      </w:r>
    </w:p>
    <w:p w:rsidR="00EA7ECC" w:rsidRPr="005C0C74" w:rsidRDefault="00EA7ECC" w:rsidP="00EA7ECC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明确各章分配课时数</w:t>
      </w:r>
    </w:p>
    <w:p w:rsidR="00EA7ECC" w:rsidRPr="005C0C74" w:rsidRDefault="00EA7ECC" w:rsidP="00EA7ECC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注明各章主要教学形式(讲授、讨论、习题、实验、上机、自学等)</w:t>
      </w:r>
    </w:p>
    <w:p w:rsidR="00EA7ECC" w:rsidRPr="005C0C74" w:rsidRDefault="00EA7ECC" w:rsidP="00EA7ECC">
      <w:pPr>
        <w:numPr>
          <w:ilvl w:val="0"/>
          <w:numId w:val="3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教学内容要点</w:t>
      </w:r>
    </w:p>
    <w:p w:rsidR="00EA7ECC" w:rsidRPr="005C0C74" w:rsidRDefault="00EA7ECC" w:rsidP="00EA7ECC">
      <w:pPr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（1）明确各章学习目的要求</w:t>
      </w:r>
    </w:p>
    <w:p w:rsidR="00EA7ECC" w:rsidRPr="005C0C74" w:rsidRDefault="00EA7ECC" w:rsidP="00EA7ECC">
      <w:pPr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（2）明确各章重、难点内容</w:t>
      </w:r>
    </w:p>
    <w:p w:rsidR="00EA7ECC" w:rsidRPr="005C0C74" w:rsidRDefault="00EA7ECC" w:rsidP="00EA7ECC">
      <w:pPr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（3）明确各章主要内容(节)的细目</w:t>
      </w:r>
    </w:p>
    <w:p w:rsidR="00EA7ECC" w:rsidRPr="005C0C74" w:rsidRDefault="00EA7ECC" w:rsidP="00EA7ECC">
      <w:pPr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（4）明确各章节主要教学形式(讨论、习题、实验、调查等)的基本内容</w:t>
      </w:r>
    </w:p>
    <w:p w:rsidR="00EA7ECC" w:rsidRPr="005C0C74" w:rsidRDefault="00EA7ECC" w:rsidP="00EA7ECC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成绩考核</w:t>
      </w:r>
    </w:p>
    <w:p w:rsidR="00EA7ECC" w:rsidRPr="005C0C74" w:rsidRDefault="00EA7ECC" w:rsidP="00EA7ECC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成绩评定总则</w:t>
      </w:r>
    </w:p>
    <w:p w:rsidR="00EA7ECC" w:rsidRPr="005C0C74" w:rsidRDefault="00EA7ECC" w:rsidP="00EA7ECC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平时成绩评定原则</w:t>
      </w:r>
    </w:p>
    <w:p w:rsidR="00EA7ECC" w:rsidRPr="005C0C74" w:rsidRDefault="00EA7ECC" w:rsidP="00EA7ECC">
      <w:pPr>
        <w:numPr>
          <w:ilvl w:val="0"/>
          <w:numId w:val="4"/>
        </w:numPr>
        <w:tabs>
          <w:tab w:val="left" w:pos="360"/>
        </w:tabs>
        <w:spacing w:line="360" w:lineRule="auto"/>
        <w:ind w:left="357" w:hanging="357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期末考核评定原则</w:t>
      </w:r>
    </w:p>
    <w:p w:rsidR="00EA7ECC" w:rsidRPr="005C0C74" w:rsidRDefault="00EA7ECC" w:rsidP="00EA7ECC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教材、参考书目</w:t>
      </w:r>
    </w:p>
    <w:p w:rsidR="00EA7ECC" w:rsidRPr="005C0C74" w:rsidRDefault="00EA7ECC" w:rsidP="00EA7ECC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有关说明(教学建议)</w:t>
      </w:r>
    </w:p>
    <w:p w:rsidR="009624D3" w:rsidRPr="00EA7ECC" w:rsidRDefault="00EA7ECC" w:rsidP="00EA7ECC">
      <w:pPr>
        <w:spacing w:line="360" w:lineRule="auto"/>
        <w:rPr>
          <w:rFonts w:ascii="宋体" w:hAnsi="宋体"/>
          <w:sz w:val="24"/>
        </w:rPr>
      </w:pPr>
      <w:r w:rsidRPr="005C0C74">
        <w:rPr>
          <w:rFonts w:ascii="宋体" w:hAnsi="宋体" w:hint="eastAsia"/>
          <w:sz w:val="24"/>
        </w:rPr>
        <w:t>主要包括执行时应注意的事项和建</w:t>
      </w:r>
      <w:r>
        <w:rPr>
          <w:rFonts w:ascii="宋体" w:hAnsi="宋体" w:hint="eastAsia"/>
          <w:sz w:val="24"/>
        </w:rPr>
        <w:t>议</w:t>
      </w:r>
      <w:bookmarkStart w:id="0" w:name="_GoBack"/>
      <w:bookmarkEnd w:id="0"/>
    </w:p>
    <w:sectPr w:rsidR="009624D3" w:rsidRPr="00EA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0A" w:rsidRDefault="00E36E0A" w:rsidP="00EA7ECC">
      <w:r>
        <w:separator/>
      </w:r>
    </w:p>
  </w:endnote>
  <w:endnote w:type="continuationSeparator" w:id="0">
    <w:p w:rsidR="00E36E0A" w:rsidRDefault="00E36E0A" w:rsidP="00EA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0A" w:rsidRDefault="00E36E0A" w:rsidP="00EA7ECC">
      <w:r>
        <w:separator/>
      </w:r>
    </w:p>
  </w:footnote>
  <w:footnote w:type="continuationSeparator" w:id="0">
    <w:p w:rsidR="00E36E0A" w:rsidRDefault="00E36E0A" w:rsidP="00EA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japaneseCounting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第%2章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2C"/>
    <w:rsid w:val="009624D3"/>
    <w:rsid w:val="00E03B2C"/>
    <w:rsid w:val="00E36E0A"/>
    <w:rsid w:val="00E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E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7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7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7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7E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2021-05-27T02:13:00Z</dcterms:created>
  <dcterms:modified xsi:type="dcterms:W3CDTF">2021-05-27T02:14:00Z</dcterms:modified>
</cp:coreProperties>
</file>